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109" w:rsidRPr="00010590" w:rsidRDefault="00AD3109" w:rsidP="00AD3109">
      <w:pPr>
        <w:spacing w:after="0" w:line="240" w:lineRule="auto"/>
        <w:ind w:firstLine="709"/>
        <w:jc w:val="both"/>
        <w:rPr>
          <w:rStyle w:val="a3"/>
          <w:rFonts w:ascii="Times New Roman" w:hAnsi="Times New Roman" w:cs="Times New Roman"/>
          <w:sz w:val="28"/>
          <w:szCs w:val="28"/>
          <w:lang w:val="kk-KZ"/>
        </w:rPr>
      </w:pPr>
      <w:r w:rsidRPr="00010590">
        <w:rPr>
          <w:rStyle w:val="a3"/>
          <w:rFonts w:ascii="Times New Roman" w:hAnsi="Times New Roman" w:cs="Times New Roman"/>
          <w:sz w:val="28"/>
          <w:szCs w:val="28"/>
          <w:lang w:val="kk-KZ"/>
        </w:rPr>
        <w:t>Тақырып:       Телеқатысымның теориялық тұжырымы</w:t>
      </w:r>
    </w:p>
    <w:p w:rsidR="00AD3109" w:rsidRPr="00010590" w:rsidRDefault="00AD3109" w:rsidP="00AD3109">
      <w:pPr>
        <w:spacing w:after="0" w:line="240" w:lineRule="auto"/>
        <w:ind w:firstLine="709"/>
        <w:jc w:val="both"/>
        <w:rPr>
          <w:rStyle w:val="a3"/>
          <w:rFonts w:ascii="Times New Roman" w:hAnsi="Times New Roman" w:cs="Times New Roman"/>
          <w:sz w:val="28"/>
          <w:szCs w:val="28"/>
          <w:lang w:val="kk-KZ"/>
        </w:rPr>
      </w:pPr>
    </w:p>
    <w:p w:rsidR="00AD3109" w:rsidRPr="00B40822" w:rsidRDefault="00AD3109" w:rsidP="00AD3109">
      <w:pPr>
        <w:spacing w:after="0" w:line="240" w:lineRule="auto"/>
        <w:ind w:firstLine="709"/>
        <w:jc w:val="both"/>
        <w:rPr>
          <w:rStyle w:val="a3"/>
          <w:rFonts w:ascii="Times New Roman" w:hAnsi="Times New Roman" w:cs="Times New Roman"/>
          <w:b w:val="0"/>
          <w:sz w:val="28"/>
          <w:szCs w:val="28"/>
          <w:lang w:val="kk-KZ"/>
        </w:rPr>
      </w:pPr>
      <w:r w:rsidRPr="00010590">
        <w:rPr>
          <w:rStyle w:val="a3"/>
          <w:rFonts w:ascii="Times New Roman" w:hAnsi="Times New Roman" w:cs="Times New Roman"/>
          <w:sz w:val="28"/>
          <w:szCs w:val="28"/>
          <w:lang w:val="kk-KZ"/>
        </w:rPr>
        <w:t xml:space="preserve"> </w:t>
      </w:r>
      <w:r w:rsidRPr="00B40822">
        <w:rPr>
          <w:rStyle w:val="a3"/>
          <w:rFonts w:ascii="Times New Roman" w:hAnsi="Times New Roman" w:cs="Times New Roman"/>
          <w:sz w:val="28"/>
          <w:szCs w:val="28"/>
          <w:lang w:val="kk-KZ"/>
        </w:rPr>
        <w:t>Телеқатысымдық теориясының негізгі тұжырымдары төмендегідей:</w:t>
      </w:r>
    </w:p>
    <w:p w:rsidR="00AD3109" w:rsidRPr="00B40822" w:rsidRDefault="00AD3109" w:rsidP="00AD3109">
      <w:pPr>
        <w:spacing w:after="0" w:line="240" w:lineRule="auto"/>
        <w:ind w:firstLine="709"/>
        <w:jc w:val="both"/>
        <w:rPr>
          <w:rStyle w:val="a3"/>
          <w:rFonts w:ascii="Times New Roman" w:hAnsi="Times New Roman" w:cs="Times New Roman"/>
          <w:b w:val="0"/>
          <w:sz w:val="28"/>
          <w:szCs w:val="28"/>
          <w:lang w:val="kk-KZ"/>
        </w:rPr>
      </w:pPr>
      <w:r w:rsidRPr="00B40822">
        <w:rPr>
          <w:rStyle w:val="a3"/>
          <w:rFonts w:ascii="Times New Roman" w:hAnsi="Times New Roman" w:cs="Times New Roman"/>
          <w:sz w:val="28"/>
          <w:szCs w:val="28"/>
          <w:lang w:val="kk-KZ"/>
        </w:rPr>
        <w:t>1. Көрермендер жеке тұлға деп қаралмайды, олар әлеуметтік топ мүшелері, бір-бірімен араласып тұрады.</w:t>
      </w:r>
    </w:p>
    <w:p w:rsidR="00AD3109" w:rsidRPr="00B40822" w:rsidRDefault="00AD3109" w:rsidP="00AD3109">
      <w:pPr>
        <w:spacing w:after="0" w:line="240" w:lineRule="auto"/>
        <w:ind w:firstLine="709"/>
        <w:jc w:val="both"/>
        <w:rPr>
          <w:rStyle w:val="a3"/>
          <w:rFonts w:ascii="Times New Roman" w:hAnsi="Times New Roman" w:cs="Times New Roman"/>
          <w:b w:val="0"/>
          <w:sz w:val="28"/>
          <w:szCs w:val="28"/>
          <w:lang w:val="kk-KZ"/>
        </w:rPr>
      </w:pPr>
      <w:r w:rsidRPr="00B40822">
        <w:rPr>
          <w:rStyle w:val="a3"/>
          <w:rFonts w:ascii="Times New Roman" w:hAnsi="Times New Roman" w:cs="Times New Roman"/>
          <w:sz w:val="28"/>
          <w:szCs w:val="28"/>
          <w:lang w:val="kk-KZ"/>
        </w:rPr>
        <w:t>2. БАҚ ақпаратына тікелей және сол сәтте жауап қатпайды, әлеуметтік ықпалдастық ықпалымен ғана шешімге келеді.</w:t>
      </w:r>
    </w:p>
    <w:p w:rsidR="00AD3109" w:rsidRPr="00B40822" w:rsidRDefault="00AD3109" w:rsidP="00AD3109">
      <w:pPr>
        <w:spacing w:after="0" w:line="240" w:lineRule="auto"/>
        <w:ind w:firstLine="709"/>
        <w:jc w:val="both"/>
        <w:rPr>
          <w:rStyle w:val="a3"/>
          <w:rFonts w:ascii="Times New Roman" w:hAnsi="Times New Roman" w:cs="Times New Roman"/>
          <w:b w:val="0"/>
          <w:sz w:val="28"/>
          <w:szCs w:val="28"/>
          <w:lang w:val="kk-KZ"/>
        </w:rPr>
      </w:pPr>
      <w:r w:rsidRPr="00B40822">
        <w:rPr>
          <w:rStyle w:val="a3"/>
          <w:rFonts w:ascii="Times New Roman" w:hAnsi="Times New Roman" w:cs="Times New Roman"/>
          <w:sz w:val="28"/>
          <w:szCs w:val="28"/>
          <w:lang w:val="kk-KZ"/>
        </w:rPr>
        <w:t>3. Жауап қатуға екі үрдіс қатысады: хабарды ұғыну/назар аударып, қабылдау/не келіспей, қарсылық білдіру.</w:t>
      </w:r>
    </w:p>
    <w:p w:rsidR="00AD3109" w:rsidRPr="00B40822" w:rsidRDefault="00AD3109" w:rsidP="00AD3109">
      <w:pPr>
        <w:spacing w:after="0" w:line="240" w:lineRule="auto"/>
        <w:ind w:firstLine="709"/>
        <w:jc w:val="both"/>
        <w:rPr>
          <w:rStyle w:val="a3"/>
          <w:rFonts w:ascii="Times New Roman" w:hAnsi="Times New Roman" w:cs="Times New Roman"/>
          <w:b w:val="0"/>
          <w:sz w:val="28"/>
          <w:szCs w:val="28"/>
          <w:lang w:val="kk-KZ"/>
        </w:rPr>
      </w:pPr>
      <w:r w:rsidRPr="00B40822">
        <w:rPr>
          <w:rStyle w:val="a3"/>
          <w:rFonts w:ascii="Times New Roman" w:hAnsi="Times New Roman" w:cs="Times New Roman"/>
          <w:sz w:val="28"/>
          <w:szCs w:val="28"/>
          <w:lang w:val="kk-KZ"/>
        </w:rPr>
        <w:t>4. Жеке адамдар қатысым үрдісінде әр түрлі рөлді атқарады, оның бір бөлігі белсенді топ (БАҚ идеяларын түсініп, оны ары қарай жеткізуші), ал екіншісі көбіне әлеуметтік қарым-қатынаста айтылған ақпаратқа көбірек сүйенеді.</w:t>
      </w:r>
    </w:p>
    <w:p w:rsidR="00AD3109" w:rsidRPr="00B40822" w:rsidRDefault="00AD3109" w:rsidP="00AD3109">
      <w:pPr>
        <w:spacing w:after="0" w:line="240" w:lineRule="auto"/>
        <w:ind w:firstLine="709"/>
        <w:jc w:val="both"/>
        <w:rPr>
          <w:rStyle w:val="a3"/>
          <w:rFonts w:ascii="Times New Roman" w:hAnsi="Times New Roman" w:cs="Times New Roman"/>
          <w:b w:val="0"/>
          <w:sz w:val="28"/>
          <w:szCs w:val="28"/>
          <w:lang w:val="kk-KZ"/>
        </w:rPr>
      </w:pPr>
      <w:r w:rsidRPr="00B40822">
        <w:rPr>
          <w:rStyle w:val="a3"/>
          <w:rFonts w:ascii="Times New Roman" w:hAnsi="Times New Roman" w:cs="Times New Roman"/>
          <w:sz w:val="28"/>
          <w:szCs w:val="28"/>
          <w:lang w:val="kk-KZ"/>
        </w:rPr>
        <w:t>5. Үрдіске белсенді қатысушылар (көшбасшылар) ерекше қабілетті: олар БАҚ-ты ақпарат көзі ретінде жиі қарайды, тілдесімге бейім, шешен келеді, өз бойындағы басқаларға ықпал ететін күшті сезеді және сол абыройын нығайтуды ойлайды.</w:t>
      </w:r>
    </w:p>
    <w:p w:rsidR="00AD3109" w:rsidRPr="00B40822" w:rsidRDefault="00AD3109" w:rsidP="00AD3109">
      <w:pPr>
        <w:spacing w:after="0" w:line="240" w:lineRule="auto"/>
        <w:ind w:firstLine="709"/>
        <w:jc w:val="both"/>
        <w:rPr>
          <w:rStyle w:val="a3"/>
          <w:rFonts w:ascii="Times New Roman" w:hAnsi="Times New Roman" w:cs="Times New Roman"/>
          <w:b w:val="0"/>
          <w:sz w:val="28"/>
          <w:szCs w:val="28"/>
          <w:lang w:val="kk-KZ"/>
        </w:rPr>
      </w:pPr>
      <w:r w:rsidRPr="00B40822">
        <w:rPr>
          <w:rStyle w:val="a3"/>
          <w:rFonts w:ascii="Times New Roman" w:hAnsi="Times New Roman" w:cs="Times New Roman"/>
          <w:sz w:val="28"/>
          <w:szCs w:val="28"/>
          <w:lang w:val="kk-KZ"/>
        </w:rPr>
        <w:t>Осы модельге Робинсон да пікір білдіріп, БАҚ ықпалының көп сатылы екендігін дәлелдеуге тырысты. Осындай ықпалды сынаушылар да көп, дегенмен тұжырымның көкейге қонымдылығын уақыт дәлелдеп берді. Теледидар тікелей де, жанама да, әлеуметтік топтар арқылы да, көшбасшы тұлғалар арқылы да өз көрерменіне ықпал етеді. Оның өктем, агрессивті сипатын тележарнамадан байқаймыз.</w:t>
      </w:r>
    </w:p>
    <w:p w:rsidR="00AD3109" w:rsidRPr="00B40822" w:rsidRDefault="00AD3109" w:rsidP="00AD3109">
      <w:pPr>
        <w:spacing w:after="0" w:line="240" w:lineRule="auto"/>
        <w:ind w:firstLine="709"/>
        <w:jc w:val="both"/>
        <w:rPr>
          <w:rStyle w:val="a3"/>
          <w:rFonts w:ascii="Times New Roman" w:hAnsi="Times New Roman" w:cs="Times New Roman"/>
          <w:b w:val="0"/>
          <w:sz w:val="28"/>
          <w:szCs w:val="28"/>
          <w:lang w:val="kk-KZ"/>
        </w:rPr>
      </w:pPr>
      <w:r w:rsidRPr="00B40822">
        <w:rPr>
          <w:rStyle w:val="a3"/>
          <w:rFonts w:ascii="Times New Roman" w:hAnsi="Times New Roman" w:cs="Times New Roman"/>
          <w:sz w:val="28"/>
          <w:szCs w:val="28"/>
          <w:lang w:val="kk-KZ"/>
        </w:rPr>
        <w:t>1973 жылы Э.Ноэлл-Нойманның (Noelle-Neumann, 1973) «үндемеу спиралі» теориясы жарық көрді. Ол бойынша медиаәсерлердің ықпалы күшті, көпшілік пікіріне қарама-қайшы келетін болса, адамдар өздерінің көзқарастары мен нанымдарын жасырады. Осы зерттеуде БАҚ-тың қоғамдық пікірді қалыптастырудағы жетекші тетік екендігі баса көрсетіледі.</w:t>
      </w:r>
    </w:p>
    <w:p w:rsidR="00AD3109" w:rsidRPr="00B40822" w:rsidRDefault="00AD3109" w:rsidP="00AD3109">
      <w:pPr>
        <w:spacing w:after="0" w:line="240" w:lineRule="auto"/>
        <w:ind w:firstLine="709"/>
        <w:jc w:val="both"/>
        <w:rPr>
          <w:rStyle w:val="a3"/>
          <w:rFonts w:ascii="Times New Roman" w:hAnsi="Times New Roman" w:cs="Times New Roman"/>
          <w:b w:val="0"/>
          <w:sz w:val="28"/>
          <w:szCs w:val="28"/>
          <w:lang w:val="kk-KZ"/>
        </w:rPr>
      </w:pPr>
      <w:r w:rsidRPr="00B40822">
        <w:rPr>
          <w:rStyle w:val="a3"/>
          <w:rFonts w:ascii="Times New Roman" w:hAnsi="Times New Roman" w:cs="Times New Roman"/>
          <w:sz w:val="28"/>
          <w:szCs w:val="28"/>
          <w:lang w:val="kk-KZ"/>
        </w:rPr>
        <w:t xml:space="preserve">1983 жылы АҚШ-тағы Ұлттық психикалық денсаулық институтының телевизияның іс-дағдыға ықпал ететіндігі туралы баяндамасы жарияланды. Онда экрандағы қантөгіс, зорлық көріністерінің балалар мен жасөспірімдерге күшті әсер ететіндігі көрсетілді. </w:t>
      </w:r>
    </w:p>
    <w:p w:rsidR="00AD3109" w:rsidRPr="00B40822" w:rsidRDefault="00AD3109" w:rsidP="00AD3109">
      <w:pPr>
        <w:spacing w:after="0" w:line="240" w:lineRule="auto"/>
        <w:ind w:firstLine="709"/>
        <w:jc w:val="both"/>
        <w:rPr>
          <w:rStyle w:val="a3"/>
          <w:rFonts w:ascii="Times New Roman" w:hAnsi="Times New Roman" w:cs="Times New Roman"/>
          <w:b w:val="0"/>
          <w:sz w:val="28"/>
          <w:szCs w:val="28"/>
          <w:lang w:val="kk-KZ"/>
        </w:rPr>
      </w:pPr>
      <w:r w:rsidRPr="00B40822">
        <w:rPr>
          <w:rStyle w:val="a3"/>
          <w:rFonts w:ascii="Times New Roman" w:hAnsi="Times New Roman" w:cs="Times New Roman"/>
          <w:sz w:val="28"/>
          <w:szCs w:val="28"/>
          <w:lang w:val="kk-KZ"/>
        </w:rPr>
        <w:t xml:space="preserve">Келесі теория «жаңашылдықтың диффузиясы» деп аталады, авторы Роджерс (Rogers, 1983). Оның басты қағидасы жаңа идеялар мен өнімдер әлеуметтік жүйе мүшелері көмегімен бірден емес, уақыт өте келе тарайтындығын көрсетеді. Оны төрт сатылы күрделі жүйе ретінде көрсетеді және үш негізгі блоктан тұрады: алғашқы жағдай, үрдіс және себеп-салдар. </w:t>
      </w:r>
    </w:p>
    <w:p w:rsidR="00AD3109" w:rsidRPr="00B40822" w:rsidRDefault="00AD3109" w:rsidP="00AD3109">
      <w:pPr>
        <w:spacing w:after="0" w:line="240" w:lineRule="auto"/>
        <w:ind w:firstLine="709"/>
        <w:jc w:val="both"/>
        <w:rPr>
          <w:rStyle w:val="a3"/>
          <w:rFonts w:ascii="Times New Roman" w:hAnsi="Times New Roman" w:cs="Times New Roman"/>
          <w:b w:val="0"/>
          <w:sz w:val="28"/>
          <w:szCs w:val="28"/>
          <w:lang w:val="kk-KZ"/>
        </w:rPr>
      </w:pPr>
      <w:r w:rsidRPr="00B40822">
        <w:rPr>
          <w:rStyle w:val="a3"/>
          <w:rFonts w:ascii="Times New Roman" w:hAnsi="Times New Roman" w:cs="Times New Roman"/>
          <w:sz w:val="28"/>
          <w:szCs w:val="28"/>
          <w:lang w:val="kk-KZ"/>
        </w:rPr>
        <w:t>Біріншісіне қабылдаушы ғана қатысады.</w:t>
      </w:r>
    </w:p>
    <w:p w:rsidR="00AD3109" w:rsidRPr="00B40822" w:rsidRDefault="00AD3109" w:rsidP="00AD3109">
      <w:pPr>
        <w:spacing w:after="0" w:line="240" w:lineRule="auto"/>
        <w:jc w:val="both"/>
        <w:rPr>
          <w:rStyle w:val="a3"/>
          <w:rFonts w:ascii="Times New Roman" w:hAnsi="Times New Roman" w:cs="Times New Roman"/>
          <w:b w:val="0"/>
          <w:sz w:val="28"/>
          <w:szCs w:val="28"/>
          <w:lang w:val="kk-KZ"/>
        </w:rPr>
      </w:pPr>
      <w:r w:rsidRPr="00B40822">
        <w:rPr>
          <w:rStyle w:val="a3"/>
          <w:rFonts w:ascii="Times New Roman" w:hAnsi="Times New Roman" w:cs="Times New Roman"/>
          <w:sz w:val="28"/>
          <w:szCs w:val="28"/>
          <w:lang w:val="kk-KZ"/>
        </w:rPr>
        <w:t xml:space="preserve">          Екінші блок – тану, қатысын өзгерту және шешім қабылдау. Мұнда жаңалықтың ерекшеліктерімен танысқан тұтынушы өзін қоршаған топтың нормалары және құндылықтарына сай шешім қабылдайды. </w:t>
      </w:r>
    </w:p>
    <w:p w:rsidR="00AD3109" w:rsidRPr="00B40822" w:rsidRDefault="00AD3109" w:rsidP="00AD3109">
      <w:pPr>
        <w:spacing w:after="0" w:line="240" w:lineRule="auto"/>
        <w:jc w:val="both"/>
        <w:rPr>
          <w:rStyle w:val="a3"/>
          <w:rFonts w:ascii="Times New Roman" w:hAnsi="Times New Roman" w:cs="Times New Roman"/>
          <w:b w:val="0"/>
          <w:sz w:val="28"/>
          <w:szCs w:val="28"/>
          <w:lang w:val="kk-KZ"/>
        </w:rPr>
      </w:pPr>
      <w:r w:rsidRPr="00B40822">
        <w:rPr>
          <w:rStyle w:val="a3"/>
          <w:rFonts w:ascii="Times New Roman" w:hAnsi="Times New Roman" w:cs="Times New Roman"/>
          <w:sz w:val="28"/>
          <w:szCs w:val="28"/>
          <w:lang w:val="kk-KZ"/>
        </w:rPr>
        <w:lastRenderedPageBreak/>
        <w:t xml:space="preserve">          Үшінші блок, жаңалықты қолдану немесе пайдаланбау.</w:t>
      </w:r>
    </w:p>
    <w:p w:rsidR="00AD3109" w:rsidRPr="00B40822" w:rsidRDefault="00AD3109" w:rsidP="00AD3109">
      <w:pPr>
        <w:spacing w:after="0" w:line="240" w:lineRule="auto"/>
        <w:ind w:firstLine="709"/>
        <w:jc w:val="both"/>
        <w:rPr>
          <w:rStyle w:val="a3"/>
          <w:rFonts w:ascii="Times New Roman" w:hAnsi="Times New Roman" w:cs="Times New Roman"/>
          <w:b w:val="0"/>
          <w:sz w:val="28"/>
          <w:szCs w:val="28"/>
          <w:lang w:val="kk-KZ"/>
        </w:rPr>
      </w:pPr>
      <w:r w:rsidRPr="00B40822">
        <w:rPr>
          <w:rStyle w:val="a3"/>
          <w:rFonts w:ascii="Times New Roman" w:hAnsi="Times New Roman" w:cs="Times New Roman"/>
          <w:sz w:val="28"/>
          <w:szCs w:val="28"/>
          <w:lang w:val="kk-KZ"/>
        </w:rPr>
        <w:t>Кейіннен бұл теория да резонанс алып кетті, бірнеше ғалым өз үлестерін қосты, тіпті математикалық өлшемдер енгізілді.</w:t>
      </w:r>
    </w:p>
    <w:p w:rsidR="00AD3109" w:rsidRPr="00B40822" w:rsidRDefault="00AD3109" w:rsidP="00AD3109">
      <w:pPr>
        <w:spacing w:after="0" w:line="240" w:lineRule="auto"/>
        <w:ind w:firstLine="709"/>
        <w:jc w:val="both"/>
        <w:rPr>
          <w:rStyle w:val="a3"/>
          <w:rFonts w:ascii="Times New Roman" w:hAnsi="Times New Roman" w:cs="Times New Roman"/>
          <w:b w:val="0"/>
          <w:sz w:val="28"/>
          <w:szCs w:val="28"/>
          <w:lang w:val="kk-KZ"/>
        </w:rPr>
      </w:pPr>
      <w:r w:rsidRPr="00B40822">
        <w:rPr>
          <w:rStyle w:val="a3"/>
          <w:rFonts w:ascii="Times New Roman" w:hAnsi="Times New Roman" w:cs="Times New Roman"/>
          <w:sz w:val="28"/>
          <w:szCs w:val="28"/>
          <w:lang w:val="kk-KZ"/>
        </w:rPr>
        <w:t>Тағы бір назар аударарлық теория Фискенің дискурстық моделі (Fiske, 1987) болып табылады. Ол бойынша БАҚ мәтіндері кодталған мағына ғана емес, ол аудиторияға қатысты өнім, телебағдарламадағы мәтінді көрермен оқып, қанағат сезімін алғанда ғана мақсатына жетеді, қатысым орнайды. Дискурстан («язык или система репрезентации, которая развилась в ходе социальных процессов и которая создает и поддерживает когерентный набор смыслов относительно какого-то важного предмета») «оқырманның» тәжірибесі мен ұстанымдарына байланысты мағына туындайды. Дискурс ұғымы «мағыналық құрылым» деген түсінікті береді.</w:t>
      </w:r>
    </w:p>
    <w:p w:rsidR="00AD3109" w:rsidRPr="00B40822" w:rsidRDefault="00AD3109" w:rsidP="00AD3109">
      <w:pPr>
        <w:spacing w:after="0" w:line="240" w:lineRule="auto"/>
        <w:ind w:firstLine="709"/>
        <w:jc w:val="both"/>
        <w:rPr>
          <w:rStyle w:val="a3"/>
          <w:rFonts w:ascii="Times New Roman" w:hAnsi="Times New Roman" w:cs="Times New Roman"/>
          <w:b w:val="0"/>
          <w:sz w:val="28"/>
          <w:szCs w:val="28"/>
          <w:lang w:val="kk-KZ"/>
        </w:rPr>
      </w:pPr>
      <w:r w:rsidRPr="00B40822">
        <w:rPr>
          <w:rStyle w:val="a3"/>
          <w:rFonts w:ascii="Times New Roman" w:hAnsi="Times New Roman" w:cs="Times New Roman"/>
          <w:sz w:val="28"/>
          <w:szCs w:val="28"/>
          <w:lang w:val="kk-KZ"/>
        </w:rPr>
        <w:t>1989 жылы «Қатысымтанудың халықаралық энциклопедиясы»</w:t>
      </w:r>
      <w:r w:rsidRPr="00B40822">
        <w:rPr>
          <w:rFonts w:ascii="Times New Roman" w:hAnsi="Times New Roman" w:cs="Times New Roman"/>
          <w:b/>
          <w:sz w:val="28"/>
          <w:szCs w:val="28"/>
          <w:lang w:val="kk-KZ"/>
        </w:rPr>
        <w:t>[61]</w:t>
      </w:r>
      <w:r w:rsidRPr="00B40822">
        <w:rPr>
          <w:rStyle w:val="a3"/>
          <w:rFonts w:ascii="Times New Roman" w:hAnsi="Times New Roman" w:cs="Times New Roman"/>
          <w:sz w:val="28"/>
          <w:szCs w:val="28"/>
          <w:lang w:val="kk-KZ"/>
        </w:rPr>
        <w:t xml:space="preserve"> жарық көрді. Онда 200-ге тарта автордың философия, тіл білімі, психология, мәдени әлеуметтану, саясат, оқу технологиясы, эстетика, этнография және басқа да салаларды қамтыған іргелі зерттеулері топтастырылды. Сөйтіп, қатысым үрдістерін зерттеушілерді жақындастыру, міндеттерін нақтылауға қатысты маңызды қадам жасалды.</w:t>
      </w:r>
    </w:p>
    <w:p w:rsidR="00AD3109" w:rsidRPr="00B40822" w:rsidRDefault="00AD3109" w:rsidP="00AD3109">
      <w:pPr>
        <w:spacing w:after="0" w:line="240" w:lineRule="auto"/>
        <w:ind w:firstLine="709"/>
        <w:jc w:val="both"/>
        <w:rPr>
          <w:rStyle w:val="a3"/>
          <w:rFonts w:ascii="Times New Roman" w:hAnsi="Times New Roman" w:cs="Times New Roman"/>
          <w:b w:val="0"/>
          <w:sz w:val="28"/>
          <w:szCs w:val="28"/>
          <w:lang w:val="kk-KZ"/>
        </w:rPr>
      </w:pPr>
      <w:r w:rsidRPr="00B40822">
        <w:rPr>
          <w:rStyle w:val="a3"/>
          <w:rFonts w:ascii="Times New Roman" w:hAnsi="Times New Roman" w:cs="Times New Roman"/>
          <w:sz w:val="28"/>
          <w:szCs w:val="28"/>
          <w:lang w:val="kk-KZ"/>
        </w:rPr>
        <w:t>Бұқаралық қатысым теориясының негізгі идеялары арнайы кестеде тізімделіп, қосымша ретінде берілді.</w:t>
      </w:r>
    </w:p>
    <w:p w:rsidR="00AD3109" w:rsidRPr="00010590" w:rsidRDefault="00AD3109" w:rsidP="00AD3109">
      <w:pPr>
        <w:spacing w:after="0" w:line="240" w:lineRule="auto"/>
        <w:ind w:firstLine="709"/>
        <w:jc w:val="both"/>
        <w:rPr>
          <w:rStyle w:val="2"/>
          <w:rFonts w:eastAsia="Calibri"/>
          <w:sz w:val="28"/>
          <w:szCs w:val="28"/>
          <w:lang w:val="kk-KZ"/>
        </w:rPr>
      </w:pPr>
      <w:r w:rsidRPr="00010590">
        <w:rPr>
          <w:rFonts w:ascii="Times New Roman" w:hAnsi="Times New Roman" w:cs="Times New Roman"/>
          <w:sz w:val="28"/>
          <w:szCs w:val="28"/>
          <w:lang w:val="kk-KZ"/>
        </w:rPr>
        <w:t xml:space="preserve">Телешығармашылық туралы сөз болғанда орыс философы М.М.Бахтиннің мәдениет пен қосүн (диалог) туралы айтқандарынан айналып кете алмаймыз. Өйткені, осыған қатысты тұжырымдарының бәрі дерлік «идея» деген ұғымға тіреледі, мәдениеттің өзі - идея, қосүн де идея, сөйлеудің де түп қазығы – идея, ал, бүгінгі идеялардың қозғаушысы БАҚ. Адам танымының негіздеріне тоқтала келе ойшыл қосүннің әмбебап сипаттарын атап көрсетеді: </w:t>
      </w:r>
      <w:r w:rsidRPr="00010590">
        <w:rPr>
          <w:rFonts w:ascii="Times New Roman" w:hAnsi="Times New Roman" w:cs="Times New Roman"/>
          <w:sz w:val="28"/>
          <w:szCs w:val="28"/>
        </w:rPr>
        <w:t xml:space="preserve">«Диалогические отношения... это — почти универсальное явление, пронизывающее всю человеческую речь и </w:t>
      </w:r>
      <w:proofErr w:type="gramStart"/>
      <w:r w:rsidRPr="00010590">
        <w:rPr>
          <w:rFonts w:ascii="Times New Roman" w:hAnsi="Times New Roman" w:cs="Times New Roman"/>
          <w:sz w:val="28"/>
          <w:szCs w:val="28"/>
        </w:rPr>
        <w:t>все отношения</w:t>
      </w:r>
      <w:proofErr w:type="gramEnd"/>
      <w:r w:rsidRPr="00010590">
        <w:rPr>
          <w:rFonts w:ascii="Times New Roman" w:hAnsi="Times New Roman" w:cs="Times New Roman"/>
          <w:sz w:val="28"/>
          <w:szCs w:val="28"/>
        </w:rPr>
        <w:t xml:space="preserve"> и проявления человеческой жизни, вообще все, что имеет смысл и значение... Где начинается сознание, там... начинается и диалог.</w:t>
      </w:r>
      <w:r w:rsidRPr="00010590">
        <w:rPr>
          <w:rFonts w:ascii="Times New Roman" w:hAnsi="Times New Roman" w:cs="Times New Roman"/>
          <w:sz w:val="28"/>
          <w:szCs w:val="28"/>
          <w:lang w:val="kk-KZ"/>
        </w:rPr>
        <w:t>..</w:t>
      </w:r>
      <w:r w:rsidRPr="00010590">
        <w:rPr>
          <w:rFonts w:ascii="Times New Roman" w:hAnsi="Times New Roman" w:cs="Times New Roman"/>
          <w:sz w:val="28"/>
          <w:szCs w:val="28"/>
        </w:rPr>
        <w:t xml:space="preserve"> Все в жизни диалог, то есть диалогическая </w:t>
      </w:r>
      <w:proofErr w:type="gramStart"/>
      <w:r w:rsidRPr="00010590">
        <w:rPr>
          <w:rFonts w:ascii="Times New Roman" w:hAnsi="Times New Roman" w:cs="Times New Roman"/>
          <w:sz w:val="28"/>
          <w:szCs w:val="28"/>
        </w:rPr>
        <w:t>противоположность»</w:t>
      </w:r>
      <w:r w:rsidRPr="00010590">
        <w:rPr>
          <w:rFonts w:ascii="Times New Roman" w:hAnsi="Times New Roman" w:cs="Times New Roman"/>
          <w:sz w:val="28"/>
          <w:szCs w:val="28"/>
          <w:lang w:val="kk-KZ"/>
        </w:rPr>
        <w:t>[</w:t>
      </w:r>
      <w:proofErr w:type="gramEnd"/>
      <w:r w:rsidRPr="00010590">
        <w:rPr>
          <w:rFonts w:ascii="Times New Roman" w:hAnsi="Times New Roman" w:cs="Times New Roman"/>
          <w:sz w:val="28"/>
          <w:szCs w:val="28"/>
          <w:lang w:val="kk-KZ"/>
        </w:rPr>
        <w:t>62]</w:t>
      </w:r>
      <w:r w:rsidRPr="00010590">
        <w:rPr>
          <w:rFonts w:ascii="Times New Roman" w:hAnsi="Times New Roman" w:cs="Times New Roman"/>
          <w:sz w:val="28"/>
          <w:szCs w:val="28"/>
        </w:rPr>
        <w:t>.</w:t>
      </w:r>
      <w:r w:rsidRPr="00010590">
        <w:rPr>
          <w:rFonts w:ascii="Times New Roman" w:hAnsi="Times New Roman" w:cs="Times New Roman"/>
          <w:sz w:val="28"/>
          <w:szCs w:val="28"/>
          <w:lang w:val="kk-KZ"/>
        </w:rPr>
        <w:t xml:space="preserve"> Осы ойды дамыта келе, қазақ ф</w:t>
      </w:r>
      <w:r w:rsidRPr="00010590">
        <w:rPr>
          <w:rStyle w:val="2"/>
          <w:rFonts w:eastAsia="Calibri"/>
          <w:sz w:val="28"/>
          <w:szCs w:val="28"/>
          <w:lang w:val="kk-KZ"/>
        </w:rPr>
        <w:t>илософы Амангелді Айталы: «культура» латын тілінен аударғанда «жақсарту», «ізгілендіру», «сүйкімдендіру» деген мағынаны білдіреді. Ол – ізгілік беруші, асыл қасиет дарытатын қазына. Мәдениет биологиялық инстингтермен емес, әлеуметтік қатынастармен реттелінеді»</w:t>
      </w:r>
      <w:r w:rsidRPr="00010590">
        <w:rPr>
          <w:rFonts w:ascii="Times New Roman" w:hAnsi="Times New Roman" w:cs="Times New Roman"/>
          <w:sz w:val="28"/>
          <w:szCs w:val="28"/>
          <w:lang w:val="kk-KZ"/>
        </w:rPr>
        <w:t xml:space="preserve"> [63]</w:t>
      </w:r>
      <w:r w:rsidRPr="00010590">
        <w:rPr>
          <w:rStyle w:val="2"/>
          <w:rFonts w:eastAsia="Calibri"/>
          <w:sz w:val="28"/>
          <w:szCs w:val="28"/>
          <w:lang w:val="kk-KZ"/>
        </w:rPr>
        <w:t>-дейді.</w:t>
      </w:r>
    </w:p>
    <w:p w:rsidR="00AD3109" w:rsidRPr="00B40822" w:rsidRDefault="00AD3109" w:rsidP="00AD3109">
      <w:pPr>
        <w:spacing w:after="0" w:line="240" w:lineRule="auto"/>
        <w:ind w:firstLine="709"/>
        <w:jc w:val="both"/>
        <w:rPr>
          <w:rStyle w:val="a3"/>
          <w:rFonts w:ascii="Times New Roman" w:hAnsi="Times New Roman" w:cs="Times New Roman"/>
          <w:b w:val="0"/>
          <w:sz w:val="28"/>
          <w:szCs w:val="28"/>
          <w:lang w:val="kk-KZ"/>
        </w:rPr>
      </w:pPr>
      <w:r w:rsidRPr="00B40822">
        <w:rPr>
          <w:rStyle w:val="a3"/>
          <w:rFonts w:ascii="Times New Roman" w:hAnsi="Times New Roman" w:cs="Times New Roman"/>
          <w:sz w:val="28"/>
          <w:szCs w:val="28"/>
          <w:lang w:val="kk-KZ"/>
        </w:rPr>
        <w:t>Телевизияның шығармашылық табиғатын ашуда орыс өнертанушысы Владимир Саппак (1921-1961) ізашар болды, алғаш рет жүйелеп, құнды дүние</w:t>
      </w:r>
      <w:r w:rsidRPr="00B40822">
        <w:rPr>
          <w:rFonts w:ascii="Times New Roman" w:hAnsi="Times New Roman" w:cs="Times New Roman"/>
          <w:b/>
          <w:sz w:val="28"/>
          <w:szCs w:val="28"/>
          <w:lang w:val="kk-KZ"/>
        </w:rPr>
        <w:t>[64]</w:t>
      </w:r>
      <w:r w:rsidRPr="00B40822">
        <w:rPr>
          <w:rStyle w:val="a3"/>
          <w:rFonts w:ascii="Times New Roman" w:hAnsi="Times New Roman" w:cs="Times New Roman"/>
          <w:sz w:val="28"/>
          <w:szCs w:val="28"/>
          <w:lang w:val="kk-KZ"/>
        </w:rPr>
        <w:t xml:space="preserve"> қалдырды. Өзі төсек тартып ауырып жатқан жанның жанқиярлық еңбегі күні бүгінге дейін өзектілігін жойған жоқ, бірнеше рет қайта басылып шықты, тележурналистика саласындағы «алтын оқулық» қатарына кірді. В. Саппак талантты театр сыншысы, журналист болатын, ұлты қарайым (арғы тегі түркілік), оның өнерді жетік </w:t>
      </w:r>
      <w:r w:rsidRPr="00B40822">
        <w:rPr>
          <w:rStyle w:val="a3"/>
          <w:rFonts w:ascii="Times New Roman" w:hAnsi="Times New Roman" w:cs="Times New Roman"/>
          <w:sz w:val="28"/>
          <w:szCs w:val="28"/>
          <w:lang w:val="kk-KZ"/>
        </w:rPr>
        <w:lastRenderedPageBreak/>
        <w:t>білуі жаңа дамып келе жатқан телевизияның құдіреттілігін де тап басуға көмектесті, экранды «тұлғалардың рентгені», «мінездердің рентгені» дейді, яғни, тележурналист болсын, кейіпкер болсын, сөзімен ғана емес, экранда ішкі жан дүниесімен танылады. Тағы бірде: «Абсолютный слух» на правду — вот что от природы получило телевидение»,-дейді. Экранда шындықты жасыру мүмкін емес, өйткені, көрермен жалғанды оңай ажырата қояды, сенім болмаған жерде хабар да болмайды.</w:t>
      </w:r>
    </w:p>
    <w:p w:rsidR="00AD3109" w:rsidRPr="00B40822" w:rsidRDefault="00AD3109" w:rsidP="00AD3109">
      <w:pPr>
        <w:spacing w:after="0" w:line="240" w:lineRule="auto"/>
        <w:ind w:firstLine="709"/>
        <w:jc w:val="both"/>
        <w:rPr>
          <w:rStyle w:val="a3"/>
          <w:rFonts w:ascii="Times New Roman" w:hAnsi="Times New Roman" w:cs="Times New Roman"/>
          <w:b w:val="0"/>
          <w:sz w:val="28"/>
          <w:szCs w:val="28"/>
          <w:lang w:val="kk-KZ"/>
        </w:rPr>
      </w:pPr>
      <w:r w:rsidRPr="00B40822">
        <w:rPr>
          <w:rStyle w:val="a3"/>
          <w:rFonts w:ascii="Times New Roman" w:hAnsi="Times New Roman" w:cs="Times New Roman"/>
          <w:sz w:val="28"/>
          <w:szCs w:val="28"/>
          <w:lang w:val="kk-KZ"/>
        </w:rPr>
        <w:t>Өзі сұрақ қояды да, оған жауап та береді: «Телевидение стандартизует наши вкусы, наши потребности?</w:t>
      </w:r>
    </w:p>
    <w:p w:rsidR="00AD3109" w:rsidRPr="001C64CD" w:rsidRDefault="00AD3109" w:rsidP="00AD3109">
      <w:pPr>
        <w:spacing w:after="0" w:line="240" w:lineRule="auto"/>
        <w:ind w:firstLine="709"/>
        <w:jc w:val="both"/>
        <w:rPr>
          <w:rStyle w:val="a3"/>
          <w:rFonts w:ascii="Times New Roman" w:hAnsi="Times New Roman" w:cs="Times New Roman"/>
          <w:sz w:val="28"/>
          <w:szCs w:val="28"/>
          <w:lang w:val="kk-KZ"/>
        </w:rPr>
      </w:pPr>
      <w:r w:rsidRPr="001C64CD">
        <w:rPr>
          <w:rStyle w:val="a3"/>
          <w:rFonts w:ascii="Times New Roman" w:hAnsi="Times New Roman" w:cs="Times New Roman"/>
          <w:sz w:val="28"/>
          <w:szCs w:val="28"/>
          <w:lang w:val="kk-KZ"/>
        </w:rPr>
        <w:t>Да. Но оно же выступает великим пропагандистом культуры, бесконечно расширяет наши знания о человеке, об обществе, о том же искусстве, как бы само информирует, что осталось за бортом и из чего следовало бы выбирать».</w:t>
      </w:r>
    </w:p>
    <w:p w:rsidR="00AD3109" w:rsidRPr="00B40822" w:rsidRDefault="00AD3109" w:rsidP="00AD3109">
      <w:pPr>
        <w:spacing w:after="0" w:line="240" w:lineRule="auto"/>
        <w:ind w:firstLine="709"/>
        <w:jc w:val="both"/>
        <w:rPr>
          <w:rStyle w:val="a3"/>
          <w:rFonts w:ascii="Times New Roman" w:hAnsi="Times New Roman" w:cs="Times New Roman"/>
          <w:b w:val="0"/>
          <w:sz w:val="28"/>
          <w:szCs w:val="28"/>
          <w:lang w:val="kk-KZ"/>
        </w:rPr>
      </w:pPr>
      <w:r w:rsidRPr="00B40822">
        <w:rPr>
          <w:rStyle w:val="a3"/>
          <w:rFonts w:ascii="Times New Roman" w:hAnsi="Times New Roman" w:cs="Times New Roman"/>
          <w:sz w:val="28"/>
          <w:szCs w:val="28"/>
          <w:lang w:val="kk-KZ"/>
        </w:rPr>
        <w:t>Телевизияның әлеуметтік және эстетикалық құндылықтарын бұтарлап көрсете келе, В. Саппак мынадай қасиеттеріне баса назар аударады: «деректілік», «шығармашылықтың сол сәттілігі!», «қатысу эффекті», «интимділік», «суырып салуға бейімділік», «жоғары сапа, жоғары шеберлік». Әрине, телеэкранның аудиториясы кеңінен сөз болады, тележүргізушілердің шеберлік қырлары ашылады, оларға тән қабілеттер сарапталады.</w:t>
      </w:r>
    </w:p>
    <w:p w:rsidR="00AD3109" w:rsidRPr="00B40822" w:rsidRDefault="00AD3109" w:rsidP="00AD3109">
      <w:pPr>
        <w:spacing w:after="0" w:line="240" w:lineRule="auto"/>
        <w:ind w:firstLine="709"/>
        <w:jc w:val="both"/>
        <w:rPr>
          <w:rStyle w:val="a3"/>
          <w:rFonts w:ascii="Times New Roman" w:hAnsi="Times New Roman" w:cs="Times New Roman"/>
          <w:b w:val="0"/>
          <w:sz w:val="28"/>
          <w:szCs w:val="28"/>
          <w:lang w:val="kk-KZ"/>
        </w:rPr>
      </w:pPr>
      <w:r w:rsidRPr="00B40822">
        <w:rPr>
          <w:rStyle w:val="a3"/>
          <w:rFonts w:ascii="Times New Roman" w:hAnsi="Times New Roman" w:cs="Times New Roman"/>
          <w:sz w:val="28"/>
          <w:szCs w:val="28"/>
          <w:lang w:val="kk-KZ"/>
        </w:rPr>
        <w:t>В. Саппак телевизияға өнер деп қарап, оны былай деп тұжырымдайды: «...телевидение — в своей идее — поднимает или, скажем даже, утверждает значение человеческой личности, свободу и непосредственность ее выявления, новый, интимный характер ее контактов с широкой общественной средой. На вопрос — быть или не быть телевидению искусством? — я отвечаю: быть!»</w:t>
      </w:r>
    </w:p>
    <w:p w:rsidR="00AD3109" w:rsidRPr="00B40822" w:rsidRDefault="00AD3109" w:rsidP="00AD3109">
      <w:pPr>
        <w:spacing w:after="0" w:line="240" w:lineRule="auto"/>
        <w:ind w:firstLine="709"/>
        <w:jc w:val="both"/>
        <w:rPr>
          <w:rStyle w:val="a3"/>
          <w:rFonts w:ascii="Times New Roman" w:hAnsi="Times New Roman" w:cs="Times New Roman"/>
          <w:b w:val="0"/>
          <w:sz w:val="28"/>
          <w:szCs w:val="28"/>
          <w:lang w:val="kk-KZ"/>
        </w:rPr>
      </w:pPr>
      <w:r w:rsidRPr="00B40822">
        <w:rPr>
          <w:rStyle w:val="a3"/>
          <w:rFonts w:ascii="Times New Roman" w:hAnsi="Times New Roman" w:cs="Times New Roman"/>
          <w:sz w:val="28"/>
          <w:szCs w:val="28"/>
          <w:lang w:val="kk-KZ"/>
        </w:rPr>
        <w:t>Тележурналистиканың осы негіздерін кейін, зерттеушілер Р.А.Борецкий мен А.Я.Юровский жалғастырды, орыс тіліндегі алғашқы оқулықты жазып шықты.</w:t>
      </w:r>
    </w:p>
    <w:p w:rsidR="00AD3109" w:rsidRPr="00B40822" w:rsidRDefault="00AD3109" w:rsidP="00AD3109">
      <w:pPr>
        <w:spacing w:after="0" w:line="240" w:lineRule="auto"/>
        <w:ind w:firstLine="709"/>
        <w:jc w:val="both"/>
        <w:rPr>
          <w:rStyle w:val="a3"/>
          <w:rFonts w:ascii="Times New Roman" w:hAnsi="Times New Roman" w:cs="Times New Roman"/>
          <w:b w:val="0"/>
          <w:sz w:val="28"/>
          <w:szCs w:val="28"/>
          <w:lang w:val="kk-KZ"/>
        </w:rPr>
      </w:pPr>
      <w:r w:rsidRPr="00B40822">
        <w:rPr>
          <w:rStyle w:val="a3"/>
          <w:rFonts w:ascii="Times New Roman" w:hAnsi="Times New Roman" w:cs="Times New Roman"/>
          <w:sz w:val="28"/>
          <w:szCs w:val="28"/>
          <w:lang w:val="kk-KZ"/>
        </w:rPr>
        <w:t>Орыс тележурналистикасының теориялық негіздерін қалаған ғалымның бірі Э.Г.Багиров батыстық теорияларды сараптай келе, өз көзқарасын білдіріп, қатысымдық үрдісті төмендегіше сипаттайды:</w:t>
      </w:r>
    </w:p>
    <w:p w:rsidR="00AD3109" w:rsidRPr="00B40822" w:rsidRDefault="00AD3109" w:rsidP="00AD3109">
      <w:pPr>
        <w:autoSpaceDE w:val="0"/>
        <w:autoSpaceDN w:val="0"/>
        <w:adjustRightInd w:val="0"/>
        <w:spacing w:after="0" w:line="240" w:lineRule="auto"/>
        <w:ind w:firstLine="709"/>
        <w:jc w:val="both"/>
        <w:rPr>
          <w:rFonts w:ascii="Times New Roman" w:hAnsi="Times New Roman" w:cs="Times New Roman"/>
          <w:b/>
          <w:sz w:val="28"/>
          <w:szCs w:val="28"/>
          <w:lang w:val="kk-KZ"/>
        </w:rPr>
      </w:pPr>
      <w:r w:rsidRPr="00B40822">
        <w:rPr>
          <w:rStyle w:val="a3"/>
          <w:rFonts w:ascii="Times New Roman" w:hAnsi="Times New Roman" w:cs="Times New Roman"/>
          <w:sz w:val="28"/>
          <w:szCs w:val="28"/>
          <w:lang w:val="kk-KZ"/>
        </w:rPr>
        <w:t>Өмір шындығы</w:t>
      </w:r>
      <w:r w:rsidRPr="00B40822">
        <w:rPr>
          <w:rFonts w:ascii="Times New Roman" w:hAnsi="Times New Roman" w:cs="Times New Roman"/>
          <w:b/>
          <w:sz w:val="28"/>
          <w:szCs w:val="28"/>
          <w:lang w:val="kk-KZ"/>
        </w:rPr>
        <w:t>—►</w:t>
      </w:r>
      <w:r w:rsidRPr="00B40822">
        <w:rPr>
          <w:rStyle w:val="a3"/>
          <w:rFonts w:ascii="Times New Roman" w:hAnsi="Times New Roman" w:cs="Times New Roman"/>
          <w:sz w:val="28"/>
          <w:szCs w:val="28"/>
          <w:lang w:val="kk-KZ"/>
        </w:rPr>
        <w:t>Тұлғалық қасиеттер</w:t>
      </w:r>
      <w:r w:rsidRPr="00B40822">
        <w:rPr>
          <w:rFonts w:ascii="Times New Roman" w:hAnsi="Times New Roman" w:cs="Times New Roman"/>
          <w:b/>
          <w:sz w:val="28"/>
          <w:szCs w:val="28"/>
          <w:lang w:val="kk-KZ"/>
        </w:rPr>
        <w:t>—►Әлеуметтік қатынастар құрылымы  —► Қатысымдық  тәуелділік  құрылымы —►  Шағылысу  үрдісі —► Шығармашылық үрдісі —► Ұғыну, қабылдау үрдісі—► Кері байланыс —►Нәтиже, әлеуметтік тәжірибе мен іс-әрекет[65].</w:t>
      </w:r>
    </w:p>
    <w:p w:rsidR="00AD3109" w:rsidRPr="00010590" w:rsidRDefault="00AD3109" w:rsidP="00AD3109">
      <w:pPr>
        <w:autoSpaceDE w:val="0"/>
        <w:autoSpaceDN w:val="0"/>
        <w:adjustRightInd w:val="0"/>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Телеөндірістің құрылымы мен шығармашылық табиғатын дәл және ауқымды сипаттайтын модель күні бүгінге дейін өзектілігін жоғалтқан жоқ. Э.Багиров телевизияны үрдіс ретінде қарастырып, оның әлеуметтік қырларын, қоғам өміріндегі маңыздылығын жаңаша қорытады, дамытады.</w:t>
      </w:r>
    </w:p>
    <w:p w:rsidR="00AD3109" w:rsidRPr="00B40822" w:rsidRDefault="00AD3109" w:rsidP="00AD3109">
      <w:pPr>
        <w:autoSpaceDE w:val="0"/>
        <w:autoSpaceDN w:val="0"/>
        <w:adjustRightInd w:val="0"/>
        <w:spacing w:after="0" w:line="240" w:lineRule="auto"/>
        <w:ind w:firstLine="709"/>
        <w:jc w:val="both"/>
        <w:rPr>
          <w:rStyle w:val="a3"/>
          <w:rFonts w:ascii="Times New Roman" w:hAnsi="Times New Roman" w:cs="Times New Roman"/>
          <w:b w:val="0"/>
          <w:sz w:val="28"/>
          <w:szCs w:val="28"/>
          <w:lang w:val="kk-KZ"/>
        </w:rPr>
      </w:pPr>
      <w:r w:rsidRPr="00B40822">
        <w:rPr>
          <w:rStyle w:val="a3"/>
          <w:rFonts w:ascii="Times New Roman" w:hAnsi="Times New Roman" w:cs="Times New Roman"/>
          <w:sz w:val="28"/>
          <w:szCs w:val="28"/>
          <w:lang w:val="kk-KZ"/>
        </w:rPr>
        <w:t>А.Я.Юровский телевизияның табиғи ерекшеліктерін ескере келе, оның табиғатын төмендегідей көрсетеді</w:t>
      </w:r>
      <w:r w:rsidRPr="00B40822">
        <w:rPr>
          <w:rFonts w:ascii="Times New Roman" w:hAnsi="Times New Roman" w:cs="Times New Roman"/>
          <w:b/>
          <w:sz w:val="28"/>
          <w:szCs w:val="28"/>
          <w:lang w:val="kk-KZ"/>
        </w:rPr>
        <w:t>[66, 29-30 б.]</w:t>
      </w:r>
      <w:r w:rsidRPr="00B40822">
        <w:rPr>
          <w:rStyle w:val="a3"/>
          <w:rFonts w:ascii="Times New Roman" w:hAnsi="Times New Roman" w:cs="Times New Roman"/>
          <w:sz w:val="28"/>
          <w:szCs w:val="28"/>
          <w:lang w:val="kk-KZ"/>
        </w:rPr>
        <w:t>:</w:t>
      </w:r>
    </w:p>
    <w:p w:rsidR="00AD3109" w:rsidRPr="00B40822" w:rsidRDefault="00AD3109" w:rsidP="00AD3109">
      <w:pPr>
        <w:autoSpaceDE w:val="0"/>
        <w:autoSpaceDN w:val="0"/>
        <w:adjustRightInd w:val="0"/>
        <w:spacing w:after="0" w:line="240" w:lineRule="auto"/>
        <w:ind w:firstLine="709"/>
        <w:jc w:val="both"/>
        <w:rPr>
          <w:rStyle w:val="a3"/>
          <w:rFonts w:ascii="Times New Roman" w:hAnsi="Times New Roman" w:cs="Times New Roman"/>
          <w:b w:val="0"/>
          <w:sz w:val="28"/>
          <w:szCs w:val="28"/>
          <w:lang w:val="kk-KZ"/>
        </w:rPr>
      </w:pPr>
      <w:r w:rsidRPr="00B40822">
        <w:rPr>
          <w:rStyle w:val="a3"/>
          <w:rFonts w:ascii="Times New Roman" w:hAnsi="Times New Roman" w:cs="Times New Roman"/>
          <w:sz w:val="28"/>
          <w:szCs w:val="28"/>
          <w:lang w:val="kk-KZ"/>
        </w:rPr>
        <w:lastRenderedPageBreak/>
        <w:t>1) кең таралымдығы. Электромагнитті толқындардың кең тарайтындығы мен үлкен аумақта көру мүмкіндігі.</w:t>
      </w:r>
    </w:p>
    <w:p w:rsidR="00AD3109" w:rsidRPr="00B40822" w:rsidRDefault="00AD3109" w:rsidP="00AD3109">
      <w:pPr>
        <w:autoSpaceDE w:val="0"/>
        <w:autoSpaceDN w:val="0"/>
        <w:adjustRightInd w:val="0"/>
        <w:spacing w:after="0" w:line="240" w:lineRule="auto"/>
        <w:ind w:firstLine="709"/>
        <w:jc w:val="both"/>
        <w:rPr>
          <w:rStyle w:val="a3"/>
          <w:rFonts w:ascii="Times New Roman" w:hAnsi="Times New Roman" w:cs="Times New Roman"/>
          <w:b w:val="0"/>
          <w:sz w:val="28"/>
          <w:szCs w:val="28"/>
          <w:lang w:val="kk-KZ"/>
        </w:rPr>
      </w:pPr>
      <w:r w:rsidRPr="00B40822">
        <w:rPr>
          <w:rStyle w:val="a3"/>
          <w:rFonts w:ascii="Times New Roman" w:hAnsi="Times New Roman" w:cs="Times New Roman"/>
          <w:sz w:val="28"/>
          <w:szCs w:val="28"/>
          <w:lang w:val="kk-KZ"/>
        </w:rPr>
        <w:t>2) экрандылығы, яғни бейнеқатармен қоса дауыс, дыбыс пен шудың берілуі, содан кең аудиторияға түсінікті, сезімталдықпен қабылдануы.</w:t>
      </w:r>
    </w:p>
    <w:p w:rsidR="00AD3109" w:rsidRPr="00B40822" w:rsidRDefault="00AD3109" w:rsidP="00AD3109">
      <w:pPr>
        <w:autoSpaceDE w:val="0"/>
        <w:autoSpaceDN w:val="0"/>
        <w:adjustRightInd w:val="0"/>
        <w:spacing w:after="0" w:line="240" w:lineRule="auto"/>
        <w:ind w:firstLine="709"/>
        <w:jc w:val="both"/>
        <w:rPr>
          <w:rStyle w:val="a3"/>
          <w:rFonts w:ascii="Times New Roman" w:hAnsi="Times New Roman" w:cs="Times New Roman"/>
          <w:b w:val="0"/>
          <w:sz w:val="28"/>
          <w:szCs w:val="28"/>
          <w:lang w:val="kk-KZ"/>
        </w:rPr>
      </w:pPr>
      <w:r w:rsidRPr="00B40822">
        <w:rPr>
          <w:rStyle w:val="a3"/>
          <w:rFonts w:ascii="Times New Roman" w:hAnsi="Times New Roman" w:cs="Times New Roman"/>
          <w:sz w:val="28"/>
          <w:szCs w:val="28"/>
          <w:lang w:val="kk-KZ"/>
        </w:rPr>
        <w:t xml:space="preserve">3) тікебайланыстылығы, іс-әрекетті сол күйінде бейнелі, жанды пішінде сол заматта көрсетеді, бір сәттілік тікелей эфир хабарларына сенімді күшейтеді. </w:t>
      </w:r>
    </w:p>
    <w:p w:rsidR="00AD3109" w:rsidRPr="00B40822" w:rsidRDefault="00AD3109" w:rsidP="00AD3109">
      <w:pPr>
        <w:autoSpaceDE w:val="0"/>
        <w:autoSpaceDN w:val="0"/>
        <w:adjustRightInd w:val="0"/>
        <w:spacing w:after="0" w:line="240" w:lineRule="auto"/>
        <w:ind w:firstLine="709"/>
        <w:jc w:val="both"/>
        <w:rPr>
          <w:rFonts w:ascii="Times New Roman" w:hAnsi="Times New Roman" w:cs="Times New Roman"/>
          <w:b/>
          <w:sz w:val="28"/>
          <w:szCs w:val="28"/>
          <w:lang w:val="kk-KZ"/>
        </w:rPr>
      </w:pPr>
      <w:r w:rsidRPr="00B40822">
        <w:rPr>
          <w:rStyle w:val="a3"/>
          <w:rFonts w:ascii="Times New Roman" w:hAnsi="Times New Roman" w:cs="Times New Roman"/>
          <w:sz w:val="28"/>
          <w:szCs w:val="28"/>
          <w:lang w:val="kk-KZ"/>
        </w:rPr>
        <w:t>Телевизияның құрылымдық, бейнелеуші, эстетикалық және шығармашылық ерекшеліктері мен кең мүмкіндіктерін зерттеуші осы үш қасиеттен таратып әкетеді.</w:t>
      </w:r>
      <w:r w:rsidRPr="00B40822">
        <w:rPr>
          <w:rFonts w:ascii="Times New Roman" w:hAnsi="Times New Roman" w:cs="Times New Roman"/>
          <w:b/>
          <w:sz w:val="28"/>
          <w:szCs w:val="28"/>
          <w:lang w:val="kk-KZ"/>
        </w:rPr>
        <w:t xml:space="preserve"> </w:t>
      </w:r>
    </w:p>
    <w:p w:rsidR="00AD3109" w:rsidRDefault="00AD3109" w:rsidP="00AD3109">
      <w:pPr>
        <w:rPr>
          <w:rFonts w:ascii="Times New Roman" w:hAnsi="Times New Roman" w:cs="Times New Roman"/>
          <w:sz w:val="28"/>
          <w:szCs w:val="28"/>
          <w:lang w:val="kk-KZ"/>
        </w:rPr>
      </w:pPr>
    </w:p>
    <w:p w:rsidR="00A84139" w:rsidRPr="00AD3109" w:rsidRDefault="00A84139">
      <w:pPr>
        <w:rPr>
          <w:lang w:val="kk-KZ"/>
        </w:rPr>
      </w:pPr>
      <w:bookmarkStart w:id="0" w:name="_GoBack"/>
      <w:bookmarkEnd w:id="0"/>
    </w:p>
    <w:sectPr w:rsidR="00A84139" w:rsidRPr="00AD310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384"/>
    <w:rsid w:val="00A84139"/>
    <w:rsid w:val="00AD3109"/>
    <w:rsid w:val="00BF1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AC3351-37B3-455E-8D0B-02243DA28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109"/>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D3109"/>
    <w:rPr>
      <w:b/>
      <w:bCs/>
    </w:rPr>
  </w:style>
  <w:style w:type="character" w:customStyle="1" w:styleId="2">
    <w:name w:val="Основной текст (2)"/>
    <w:basedOn w:val="a0"/>
    <w:rsid w:val="00AD3109"/>
    <w:rPr>
      <w:rFonts w:ascii="Times New Roman" w:eastAsia="Times New Roman" w:hAnsi="Times New Roman" w:cs="Times New Roman"/>
      <w:b w:val="0"/>
      <w:bCs w:val="0"/>
      <w:i w:val="0"/>
      <w:iCs w:val="0"/>
      <w:smallCaps w:val="0"/>
      <w:strike w:val="0"/>
      <w:spacing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1214</Words>
  <Characters>6920</Characters>
  <Application>Microsoft Office Word</Application>
  <DocSecurity>0</DocSecurity>
  <Lines>57</Lines>
  <Paragraphs>16</Paragraphs>
  <ScaleCrop>false</ScaleCrop>
  <Company>SPecialiST RePack</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2022-09-22T09:36:00Z</dcterms:created>
  <dcterms:modified xsi:type="dcterms:W3CDTF">2022-09-22T09:36:00Z</dcterms:modified>
</cp:coreProperties>
</file>